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宋体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AE91D"/>
    <w:multiLevelType w:val="singleLevel"/>
    <w:tmpl w:val="BB8AE91D"/>
    <w:lvl w:ilvl="0" w:tentative="0">
      <w:start w:val="5"/>
      <w:numFmt w:val="chineseCounting"/>
      <w:suff w:val="nothing"/>
      <w:lvlText w:val="%1、"/>
      <w:lvlJc w:val="left"/>
      <w:pPr>
        <w:ind w:left="480" w:firstLine="0"/>
      </w:pPr>
      <w:rPr>
        <w:rFonts w:hint="eastAsia"/>
      </w:rPr>
    </w:lvl>
  </w:abstractNum>
  <w:abstractNum w:abstractNumId="1">
    <w:nsid w:val="C6C36080"/>
    <w:multiLevelType w:val="singleLevel"/>
    <w:tmpl w:val="C6C360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A13055"/>
    <w:multiLevelType w:val="singleLevel"/>
    <w:tmpl w:val="00A1305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5EFF9F9"/>
    <w:multiLevelType w:val="singleLevel"/>
    <w:tmpl w:val="55EFF9F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8ED0118"/>
    <w:multiLevelType w:val="singleLevel"/>
    <w:tmpl w:val="58ED011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